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778" w:rsidRPr="0004606D" w:rsidRDefault="00BE30D0" w:rsidP="009135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0A3">
        <w:rPr>
          <w:rFonts w:ascii="Times New Roman" w:hAnsi="Times New Roman" w:cs="Times New Roman"/>
          <w:b/>
          <w:sz w:val="24"/>
          <w:szCs w:val="24"/>
        </w:rPr>
        <w:t>Сравнительный анализ</w:t>
      </w:r>
      <w:r w:rsidR="002857FB" w:rsidRPr="008660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660A3" w:rsidRPr="008660A3" w:rsidRDefault="008660A3" w:rsidP="008660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0A3">
        <w:rPr>
          <w:rFonts w:ascii="Times New Roman" w:hAnsi="Times New Roman" w:cs="Times New Roman"/>
          <w:b/>
          <w:sz w:val="24"/>
          <w:szCs w:val="24"/>
        </w:rPr>
        <w:t>к проекту решения «О внесении изменений в Правила назначения, перерасчета и выплаты пенсии</w:t>
      </w:r>
    </w:p>
    <w:p w:rsidR="007B13F3" w:rsidRPr="008660A3" w:rsidRDefault="008660A3" w:rsidP="008660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0A3">
        <w:rPr>
          <w:rFonts w:ascii="Times New Roman" w:hAnsi="Times New Roman" w:cs="Times New Roman"/>
          <w:b/>
          <w:sz w:val="24"/>
          <w:szCs w:val="24"/>
        </w:rPr>
        <w:t xml:space="preserve"> за выслугу лет муниципальным служащим органов местного самоуправления муниципального образования «</w:t>
      </w:r>
      <w:proofErr w:type="spellStart"/>
      <w:r w:rsidRPr="008660A3">
        <w:rPr>
          <w:rFonts w:ascii="Times New Roman" w:hAnsi="Times New Roman" w:cs="Times New Roman"/>
          <w:b/>
          <w:sz w:val="24"/>
          <w:szCs w:val="24"/>
        </w:rPr>
        <w:t>Можгинский</w:t>
      </w:r>
      <w:proofErr w:type="spellEnd"/>
      <w:r w:rsidRPr="008660A3">
        <w:rPr>
          <w:rFonts w:ascii="Times New Roman" w:hAnsi="Times New Roman" w:cs="Times New Roman"/>
          <w:b/>
          <w:sz w:val="24"/>
          <w:szCs w:val="24"/>
        </w:rPr>
        <w:t xml:space="preserve"> район», утвержденные решением Совета депутатов муниципального образования «</w:t>
      </w:r>
      <w:proofErr w:type="spellStart"/>
      <w:r w:rsidRPr="008660A3">
        <w:rPr>
          <w:rFonts w:ascii="Times New Roman" w:hAnsi="Times New Roman" w:cs="Times New Roman"/>
          <w:b/>
          <w:sz w:val="24"/>
          <w:szCs w:val="24"/>
        </w:rPr>
        <w:t>Можгинский</w:t>
      </w:r>
      <w:proofErr w:type="spellEnd"/>
      <w:r w:rsidRPr="008660A3">
        <w:rPr>
          <w:rFonts w:ascii="Times New Roman" w:hAnsi="Times New Roman" w:cs="Times New Roman"/>
          <w:b/>
          <w:sz w:val="24"/>
          <w:szCs w:val="24"/>
        </w:rPr>
        <w:t xml:space="preserve"> район»  от 27 мая 2015 года № 31.5</w:t>
      </w:r>
    </w:p>
    <w:p w:rsidR="008660A3" w:rsidRPr="008660A3" w:rsidRDefault="008660A3" w:rsidP="008660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526"/>
        <w:gridCol w:w="6237"/>
        <w:gridCol w:w="7229"/>
      </w:tblGrid>
      <w:tr w:rsidR="00BE30D0" w:rsidTr="0004606D">
        <w:tc>
          <w:tcPr>
            <w:tcW w:w="1526" w:type="dxa"/>
          </w:tcPr>
          <w:p w:rsidR="00BE30D0" w:rsidRPr="00DB477D" w:rsidRDefault="00BE30D0" w:rsidP="00BE30D0">
            <w:pPr>
              <w:jc w:val="center"/>
              <w:rPr>
                <w:rFonts w:ascii="Times New Roman" w:hAnsi="Times New Roman" w:cs="Times New Roman"/>
              </w:rPr>
            </w:pPr>
            <w:r w:rsidRPr="00DB477D">
              <w:rPr>
                <w:rFonts w:ascii="Times New Roman" w:hAnsi="Times New Roman" w:cs="Times New Roman"/>
              </w:rPr>
              <w:t>Статья</w:t>
            </w:r>
          </w:p>
        </w:tc>
        <w:tc>
          <w:tcPr>
            <w:tcW w:w="6237" w:type="dxa"/>
          </w:tcPr>
          <w:p w:rsidR="00BE30D0" w:rsidRPr="00DB477D" w:rsidRDefault="00BE30D0" w:rsidP="00BE30D0">
            <w:pPr>
              <w:jc w:val="center"/>
              <w:rPr>
                <w:rFonts w:ascii="Times New Roman" w:hAnsi="Times New Roman" w:cs="Times New Roman"/>
              </w:rPr>
            </w:pPr>
            <w:r w:rsidRPr="00DB477D">
              <w:rPr>
                <w:rFonts w:ascii="Times New Roman" w:hAnsi="Times New Roman" w:cs="Times New Roman"/>
              </w:rPr>
              <w:t>Старая версия</w:t>
            </w:r>
          </w:p>
        </w:tc>
        <w:tc>
          <w:tcPr>
            <w:tcW w:w="7229" w:type="dxa"/>
          </w:tcPr>
          <w:p w:rsidR="00BE30D0" w:rsidRPr="00DB477D" w:rsidRDefault="00BE30D0" w:rsidP="00BE30D0">
            <w:pPr>
              <w:jc w:val="center"/>
              <w:rPr>
                <w:rFonts w:ascii="Times New Roman" w:hAnsi="Times New Roman" w:cs="Times New Roman"/>
              </w:rPr>
            </w:pPr>
            <w:r w:rsidRPr="00DB477D">
              <w:rPr>
                <w:rFonts w:ascii="Times New Roman" w:hAnsi="Times New Roman" w:cs="Times New Roman"/>
              </w:rPr>
              <w:t>Новая версия</w:t>
            </w:r>
          </w:p>
        </w:tc>
      </w:tr>
      <w:tr w:rsidR="00807B7C" w:rsidTr="0004606D">
        <w:tc>
          <w:tcPr>
            <w:tcW w:w="1526" w:type="dxa"/>
          </w:tcPr>
          <w:p w:rsidR="00807B7C" w:rsidRPr="007E7778" w:rsidRDefault="007E7778" w:rsidP="00BE30D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Пункт 2 раздела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6237" w:type="dxa"/>
          </w:tcPr>
          <w:p w:rsidR="00807B7C" w:rsidRPr="0000584D" w:rsidRDefault="00626D59" w:rsidP="00626D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26D59">
              <w:rPr>
                <w:rFonts w:ascii="Times New Roman" w:hAnsi="Times New Roman" w:cs="Times New Roman"/>
              </w:rPr>
              <w:t xml:space="preserve"> 2. Гражданин, имеющий право на пенсию за выслугу лет в соответствии с Законом Удмуртской Республики от 20 марта 2008 года N 10-РЗ "О муниципальной службе в Удмуртской Республике", подает письменное заявление по форме, предусмотренной приложением 1 к настоящим Правилам, о назначении пенсии за выслугу лет на имя Главы   муниципального образования «</w:t>
            </w:r>
            <w:proofErr w:type="spellStart"/>
            <w:r w:rsidRPr="00626D59">
              <w:rPr>
                <w:rFonts w:ascii="Times New Roman" w:hAnsi="Times New Roman" w:cs="Times New Roman"/>
              </w:rPr>
              <w:t>Можгинский</w:t>
            </w:r>
            <w:proofErr w:type="spellEnd"/>
            <w:r w:rsidRPr="00626D59">
              <w:rPr>
                <w:rFonts w:ascii="Times New Roman" w:hAnsi="Times New Roman" w:cs="Times New Roman"/>
              </w:rPr>
              <w:t xml:space="preserve"> район» </w:t>
            </w:r>
            <w:proofErr w:type="gramStart"/>
            <w:r w:rsidRPr="00626D59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626D59">
              <w:rPr>
                <w:rFonts w:ascii="Times New Roman" w:hAnsi="Times New Roman" w:cs="Times New Roman"/>
              </w:rPr>
              <w:t>в отдел организационно-кадровой работы (далее – кадровая служба)   лично, по почте либо в электронном виде в установленном законодательством порядке.</w:t>
            </w:r>
          </w:p>
        </w:tc>
        <w:tc>
          <w:tcPr>
            <w:tcW w:w="7229" w:type="dxa"/>
          </w:tcPr>
          <w:p w:rsidR="00807B7C" w:rsidRPr="0000584D" w:rsidRDefault="00626D59" w:rsidP="00F869B9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</w:rPr>
            </w:pPr>
            <w:r w:rsidRPr="00626D59"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 w:rsidRPr="00626D59">
              <w:rPr>
                <w:rFonts w:ascii="Times New Roman" w:hAnsi="Times New Roman" w:cs="Times New Roman"/>
              </w:rPr>
              <w:t>Гражданин, имеющий право на пенсию за выслугу лет в соответствии с Законом Удмуртской Республики от 20 марта 2008 года N 10-РЗ "О муниципальной службе в Удмуртской Республике", подает письменное заявление по форме, предусмотренной приложением 1 к настоящим Правилам, о назначении пенсии за выслугу лет на имя Главы   муниципального об</w:t>
            </w:r>
            <w:r w:rsidR="007E7778">
              <w:rPr>
                <w:rFonts w:ascii="Times New Roman" w:hAnsi="Times New Roman" w:cs="Times New Roman"/>
              </w:rPr>
              <w:t>разования «</w:t>
            </w:r>
            <w:proofErr w:type="spellStart"/>
            <w:r w:rsidR="007E7778">
              <w:rPr>
                <w:rFonts w:ascii="Times New Roman" w:hAnsi="Times New Roman" w:cs="Times New Roman"/>
              </w:rPr>
              <w:t>Можгинский</w:t>
            </w:r>
            <w:proofErr w:type="spellEnd"/>
            <w:r w:rsidR="007E7778">
              <w:rPr>
                <w:rFonts w:ascii="Times New Roman" w:hAnsi="Times New Roman" w:cs="Times New Roman"/>
              </w:rPr>
              <w:t xml:space="preserve"> район» (</w:t>
            </w:r>
            <w:r w:rsidRPr="00626D59">
              <w:rPr>
                <w:rFonts w:ascii="Times New Roman" w:hAnsi="Times New Roman" w:cs="Times New Roman"/>
              </w:rPr>
              <w:t>в отдел организационно-кадровой работы (далее – кадровая служба)   лично, по</w:t>
            </w:r>
            <w:proofErr w:type="gramEnd"/>
            <w:r w:rsidRPr="00626D59">
              <w:rPr>
                <w:rFonts w:ascii="Times New Roman" w:hAnsi="Times New Roman" w:cs="Times New Roman"/>
              </w:rPr>
              <w:t xml:space="preserve"> почте либо в электронном виде в установл</w:t>
            </w:r>
            <w:r>
              <w:rPr>
                <w:rFonts w:ascii="Times New Roman" w:hAnsi="Times New Roman" w:cs="Times New Roman"/>
              </w:rPr>
              <w:t xml:space="preserve">енном законодательством порядке, </w:t>
            </w:r>
            <w:r w:rsidRPr="00626D59">
              <w:rPr>
                <w:rFonts w:ascii="Times New Roman" w:hAnsi="Times New Roman" w:cs="Times New Roman"/>
                <w:b/>
                <w:i/>
              </w:rPr>
              <w:t>а также согласие на обработку персональных данных по форме, согласно приложению № 10.</w:t>
            </w:r>
          </w:p>
        </w:tc>
      </w:tr>
      <w:tr w:rsidR="00BE30D0" w:rsidTr="0004606D">
        <w:tc>
          <w:tcPr>
            <w:tcW w:w="1526" w:type="dxa"/>
          </w:tcPr>
          <w:p w:rsidR="00BE30D0" w:rsidRPr="007E7778" w:rsidRDefault="00626D59" w:rsidP="00BE30D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подпункт</w:t>
            </w:r>
            <w:r w:rsidRPr="00626D59">
              <w:rPr>
                <w:rFonts w:ascii="Times New Roman" w:hAnsi="Times New Roman" w:cs="Times New Roman"/>
              </w:rPr>
              <w:t xml:space="preserve"> 2 пункта 3</w:t>
            </w:r>
            <w:r w:rsidR="007E7778">
              <w:rPr>
                <w:rFonts w:ascii="Times New Roman" w:hAnsi="Times New Roman" w:cs="Times New Roman"/>
              </w:rPr>
              <w:t xml:space="preserve"> раздела </w:t>
            </w:r>
            <w:r w:rsidR="007E7778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6237" w:type="dxa"/>
          </w:tcPr>
          <w:p w:rsidR="00BE30D0" w:rsidRDefault="00626D59" w:rsidP="00626D59">
            <w:pPr>
              <w:jc w:val="both"/>
            </w:pPr>
            <w:r w:rsidRPr="00626D59">
              <w:rPr>
                <w:rFonts w:ascii="Times New Roman" w:hAnsi="Times New Roman" w:cs="Times New Roman"/>
              </w:rPr>
              <w:t xml:space="preserve">2) справка о размере должностного оклада, применяемого при определении размера пенсии за выслугу лет, оформляемая согласно приложению N 2 к настоящим Правилам </w:t>
            </w:r>
            <w:r w:rsidRPr="00626D59">
              <w:rPr>
                <w:rFonts w:ascii="Times New Roman" w:hAnsi="Times New Roman" w:cs="Times New Roman"/>
                <w:b/>
                <w:i/>
              </w:rPr>
              <w:t>Управлением бухгалтерского учета, отчетности, аппарата Главы МО, Совета депутатов и Администрации района.</w:t>
            </w:r>
          </w:p>
        </w:tc>
        <w:tc>
          <w:tcPr>
            <w:tcW w:w="7229" w:type="dxa"/>
          </w:tcPr>
          <w:p w:rsidR="00BE30D0" w:rsidRPr="00626D59" w:rsidRDefault="00626D59" w:rsidP="00F869B9">
            <w:pPr>
              <w:pStyle w:val="Default"/>
              <w:spacing w:after="30"/>
              <w:jc w:val="both"/>
            </w:pPr>
            <w:r w:rsidRPr="00626D59">
              <w:t>2) справка о размере должностного оклада, применяемого при определении размера пенсии за выслугу лет, оформляемая согласно приложению N 2 к настоящим Правилам</w:t>
            </w:r>
          </w:p>
        </w:tc>
      </w:tr>
      <w:tr w:rsidR="002857FB" w:rsidTr="0004606D">
        <w:tc>
          <w:tcPr>
            <w:tcW w:w="1526" w:type="dxa"/>
          </w:tcPr>
          <w:p w:rsidR="002857FB" w:rsidRPr="00F869B9" w:rsidRDefault="00626D59" w:rsidP="00BE30D0">
            <w:pPr>
              <w:jc w:val="center"/>
              <w:rPr>
                <w:rFonts w:ascii="Times New Roman" w:hAnsi="Times New Roman" w:cs="Times New Roman"/>
              </w:rPr>
            </w:pPr>
            <w:r w:rsidRPr="00626D59">
              <w:rPr>
                <w:rFonts w:ascii="Times New Roman" w:hAnsi="Times New Roman" w:cs="Times New Roman"/>
              </w:rPr>
              <w:t>абзац третий подпункта 5 пункта 3</w:t>
            </w:r>
          </w:p>
        </w:tc>
        <w:tc>
          <w:tcPr>
            <w:tcW w:w="6237" w:type="dxa"/>
          </w:tcPr>
          <w:p w:rsidR="002857FB" w:rsidRPr="00913573" w:rsidRDefault="00626D59" w:rsidP="00913573">
            <w:pPr>
              <w:pStyle w:val="Default"/>
              <w:jc w:val="both"/>
              <w:rPr>
                <w:sz w:val="22"/>
                <w:szCs w:val="22"/>
              </w:rPr>
            </w:pPr>
            <w:r w:rsidRPr="00626D59">
              <w:rPr>
                <w:sz w:val="22"/>
                <w:szCs w:val="22"/>
              </w:rPr>
              <w:t>Документы (их копии или сведения, содержащиеся в них), предусмотренные подпунктами 2 и 3 настоящего пункта, не предоставленные гражданином самостоятельно, запрашиваются кадровой службой путем направления межведомственных запросов.</w:t>
            </w:r>
          </w:p>
        </w:tc>
        <w:tc>
          <w:tcPr>
            <w:tcW w:w="7229" w:type="dxa"/>
          </w:tcPr>
          <w:p w:rsidR="002857FB" w:rsidRDefault="00626D59" w:rsidP="000446E8">
            <w:pPr>
              <w:pStyle w:val="Default"/>
              <w:jc w:val="both"/>
            </w:pPr>
            <w:r w:rsidRPr="00626D59">
              <w:t>Документы (их копии или сведения, содержащиеся в них), предусмотренные подпунктами 3 и 4 настоящего пункта, не представленные гражданином самостоятельно, запрашиваются кадровой службой путем направления межведомственного запроса и запроса в Единую государственную информационную систему социального обеспечения.</w:t>
            </w:r>
          </w:p>
        </w:tc>
      </w:tr>
      <w:tr w:rsidR="002857FB" w:rsidTr="0004606D">
        <w:tc>
          <w:tcPr>
            <w:tcW w:w="1526" w:type="dxa"/>
          </w:tcPr>
          <w:p w:rsidR="002857FB" w:rsidRPr="00877DA6" w:rsidRDefault="0004606D" w:rsidP="00BE3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Абзац четвертый </w:t>
            </w:r>
            <w:r w:rsidR="00626D59" w:rsidRPr="00626D59">
              <w:rPr>
                <w:rFonts w:ascii="Times New Roman" w:hAnsi="Times New Roman" w:cs="Times New Roman"/>
              </w:rPr>
              <w:t>пункта 5  раздела III</w:t>
            </w:r>
          </w:p>
        </w:tc>
        <w:tc>
          <w:tcPr>
            <w:tcW w:w="6237" w:type="dxa"/>
          </w:tcPr>
          <w:p w:rsidR="002857FB" w:rsidRPr="00877DA6" w:rsidRDefault="00626D59" w:rsidP="0087642C">
            <w:pPr>
              <w:jc w:val="both"/>
              <w:rPr>
                <w:rFonts w:ascii="Times New Roman" w:hAnsi="Times New Roman" w:cs="Times New Roman"/>
              </w:rPr>
            </w:pPr>
            <w:r w:rsidRPr="00626D59">
              <w:rPr>
                <w:rFonts w:ascii="Times New Roman" w:hAnsi="Times New Roman" w:cs="Times New Roman"/>
              </w:rPr>
              <w:t>регистрирует заявление и выдает уведомление о регистрации заявления о назначении пенсии за выслугу лет по форме, предусмотренной приложением 4 к настоящим Правилам, в котором указываются дата приема заявления, перечень недостающих документов, дата их представления, а также перечень сведений и документов, которые будут получены кадровой службой по межведомственным запросам;</w:t>
            </w:r>
          </w:p>
        </w:tc>
        <w:tc>
          <w:tcPr>
            <w:tcW w:w="7229" w:type="dxa"/>
          </w:tcPr>
          <w:p w:rsidR="002857FB" w:rsidRPr="0004606D" w:rsidRDefault="00626D59" w:rsidP="000460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606D">
              <w:rPr>
                <w:rFonts w:ascii="Times New Roman" w:hAnsi="Times New Roman" w:cs="Times New Roman"/>
              </w:rPr>
              <w:t xml:space="preserve">регистрирует заявление </w:t>
            </w:r>
            <w:r w:rsidR="0004606D" w:rsidRPr="0004606D">
              <w:rPr>
                <w:rFonts w:ascii="Times New Roman" w:hAnsi="Times New Roman" w:cs="Times New Roman"/>
              </w:rPr>
              <w:t xml:space="preserve">и </w:t>
            </w:r>
            <w:r w:rsidRPr="0004606D">
              <w:rPr>
                <w:rFonts w:ascii="Times New Roman" w:hAnsi="Times New Roman" w:cs="Times New Roman"/>
              </w:rPr>
              <w:t>путем направления межведомственного запроса и запроса в Единую государственную информационную систему социального обеспечения</w:t>
            </w:r>
            <w:r w:rsidR="0004606D" w:rsidRPr="0004606D">
              <w:rPr>
                <w:rFonts w:ascii="Times New Roman" w:hAnsi="Times New Roman" w:cs="Times New Roman"/>
              </w:rPr>
              <w:t xml:space="preserve"> получает недостающие документы для назначения пенсии за выслугу лет</w:t>
            </w:r>
            <w:r w:rsidR="0004606D">
              <w:rPr>
                <w:rFonts w:ascii="Times New Roman" w:hAnsi="Times New Roman" w:cs="Times New Roman"/>
              </w:rPr>
              <w:t>.</w:t>
            </w:r>
          </w:p>
        </w:tc>
      </w:tr>
      <w:tr w:rsidR="0004606D" w:rsidTr="0004606D">
        <w:tc>
          <w:tcPr>
            <w:tcW w:w="1526" w:type="dxa"/>
          </w:tcPr>
          <w:p w:rsidR="0004606D" w:rsidRDefault="0004606D" w:rsidP="00BE3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Абзац </w:t>
            </w:r>
            <w:r>
              <w:rPr>
                <w:rFonts w:ascii="Times New Roman" w:hAnsi="Times New Roman" w:cs="Times New Roman"/>
              </w:rPr>
              <w:t>пятый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6D59">
              <w:rPr>
                <w:rFonts w:ascii="Times New Roman" w:hAnsi="Times New Roman" w:cs="Times New Roman"/>
              </w:rPr>
              <w:t>пункта 5  раздела III</w:t>
            </w:r>
          </w:p>
        </w:tc>
        <w:tc>
          <w:tcPr>
            <w:tcW w:w="6237" w:type="dxa"/>
          </w:tcPr>
          <w:p w:rsidR="0004606D" w:rsidRPr="00626D59" w:rsidRDefault="0004606D" w:rsidP="0087642C">
            <w:pPr>
              <w:jc w:val="both"/>
              <w:rPr>
                <w:rFonts w:ascii="Times New Roman" w:hAnsi="Times New Roman" w:cs="Times New Roman"/>
              </w:rPr>
            </w:pPr>
            <w:r w:rsidRPr="0004606D">
              <w:rPr>
                <w:rFonts w:ascii="Times New Roman" w:hAnsi="Times New Roman" w:cs="Times New Roman"/>
              </w:rPr>
              <w:t>направляет запросы в соответствующие организации о предоставлении недостающих документов для назначения пенсии за выслугу лет.</w:t>
            </w:r>
          </w:p>
        </w:tc>
        <w:tc>
          <w:tcPr>
            <w:tcW w:w="7229" w:type="dxa"/>
          </w:tcPr>
          <w:p w:rsidR="0004606D" w:rsidRPr="0004606D" w:rsidRDefault="0004606D" w:rsidP="000460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Утратило силу.</w:t>
            </w:r>
          </w:p>
        </w:tc>
      </w:tr>
      <w:tr w:rsidR="002857FB" w:rsidTr="0004606D">
        <w:tc>
          <w:tcPr>
            <w:tcW w:w="1526" w:type="dxa"/>
          </w:tcPr>
          <w:p w:rsidR="002857FB" w:rsidRPr="007E7778" w:rsidRDefault="007E7778" w:rsidP="00BE30D0">
            <w:pPr>
              <w:jc w:val="center"/>
              <w:rPr>
                <w:rFonts w:ascii="Times New Roman" w:hAnsi="Times New Roman" w:cs="Times New Roman"/>
              </w:rPr>
            </w:pPr>
            <w:r w:rsidRPr="007E7778">
              <w:rPr>
                <w:rFonts w:ascii="Times New Roman" w:hAnsi="Times New Roman" w:cs="Times New Roman"/>
              </w:rPr>
              <w:t xml:space="preserve">абзац второй пункта 17.3 </w:t>
            </w:r>
            <w:r w:rsidRPr="007E7778">
              <w:rPr>
                <w:rFonts w:ascii="Times New Roman" w:hAnsi="Times New Roman" w:cs="Times New Roman"/>
              </w:rPr>
              <w:lastRenderedPageBreak/>
              <w:t xml:space="preserve">раздела </w:t>
            </w:r>
            <w:r w:rsidRPr="007E7778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6237" w:type="dxa"/>
          </w:tcPr>
          <w:p w:rsidR="007E7778" w:rsidRPr="007E7778" w:rsidRDefault="007E7778" w:rsidP="007E7778">
            <w:pPr>
              <w:jc w:val="both"/>
              <w:rPr>
                <w:rFonts w:ascii="Times New Roman" w:hAnsi="Times New Roman" w:cs="Times New Roman"/>
              </w:rPr>
            </w:pPr>
            <w:r w:rsidRPr="007E7778">
              <w:rPr>
                <w:rFonts w:ascii="Times New Roman" w:hAnsi="Times New Roman" w:cs="Times New Roman"/>
              </w:rPr>
              <w:lastRenderedPageBreak/>
              <w:t xml:space="preserve">17.3. Кадровая служба с учетом решения комиссии по установлению стажа оформляет справку о периодах службы </w:t>
            </w:r>
            <w:r w:rsidRPr="007E7778">
              <w:rPr>
                <w:rFonts w:ascii="Times New Roman" w:hAnsi="Times New Roman" w:cs="Times New Roman"/>
              </w:rPr>
              <w:lastRenderedPageBreak/>
              <w:t xml:space="preserve">(работы), которые включаются в стаж </w:t>
            </w:r>
          </w:p>
          <w:p w:rsidR="007E7778" w:rsidRPr="007E7778" w:rsidRDefault="007E7778" w:rsidP="007E7778">
            <w:pPr>
              <w:jc w:val="both"/>
              <w:rPr>
                <w:rFonts w:ascii="Times New Roman" w:hAnsi="Times New Roman" w:cs="Times New Roman"/>
              </w:rPr>
            </w:pPr>
            <w:r w:rsidRPr="007E7778">
              <w:rPr>
                <w:rFonts w:ascii="Times New Roman" w:hAnsi="Times New Roman" w:cs="Times New Roman"/>
              </w:rPr>
              <w:t xml:space="preserve">муниципальной службы  для назначения пенсии за выслугу лет, согласно приложению N 3 к настоящим Правилам.  </w:t>
            </w:r>
          </w:p>
          <w:p w:rsidR="007E7778" w:rsidRPr="007E7778" w:rsidRDefault="007E7778" w:rsidP="007E7778">
            <w:pPr>
              <w:jc w:val="both"/>
              <w:rPr>
                <w:rFonts w:ascii="Times New Roman" w:hAnsi="Times New Roman" w:cs="Times New Roman"/>
              </w:rPr>
            </w:pPr>
            <w:r w:rsidRPr="007E7778">
              <w:rPr>
                <w:rFonts w:ascii="Times New Roman" w:hAnsi="Times New Roman" w:cs="Times New Roman"/>
              </w:rPr>
              <w:t xml:space="preserve">        При наличии оснований для включения в стаж муниципальной службы иных периодов, оформляет представление по форме, предусмотренной приложением 9 к настоящим Правилам, и направляет его в Министерство труда и миграционной политики Удмуртской Республики для согласования в течение 7 рабочих дней </w:t>
            </w:r>
            <w:proofErr w:type="gramStart"/>
            <w:r w:rsidRPr="007E7778">
              <w:rPr>
                <w:rFonts w:ascii="Times New Roman" w:hAnsi="Times New Roman" w:cs="Times New Roman"/>
              </w:rPr>
              <w:t>с даты поступления</w:t>
            </w:r>
            <w:proofErr w:type="gramEnd"/>
            <w:r w:rsidRPr="007E7778">
              <w:rPr>
                <w:rFonts w:ascii="Times New Roman" w:hAnsi="Times New Roman" w:cs="Times New Roman"/>
              </w:rPr>
              <w:t xml:space="preserve"> заявления муниципального служащего в орган местного самоуправления. К представлению прилагаются документы:</w:t>
            </w:r>
          </w:p>
          <w:p w:rsidR="007E7778" w:rsidRPr="007E7778" w:rsidRDefault="007E7778" w:rsidP="007E7778">
            <w:pPr>
              <w:jc w:val="both"/>
              <w:rPr>
                <w:rFonts w:ascii="Times New Roman" w:hAnsi="Times New Roman" w:cs="Times New Roman"/>
              </w:rPr>
            </w:pPr>
            <w:r w:rsidRPr="007E7778">
              <w:rPr>
                <w:rFonts w:ascii="Times New Roman" w:hAnsi="Times New Roman" w:cs="Times New Roman"/>
              </w:rPr>
              <w:t>-  копия заявления о включении периодов работы на отдельных должностях;</w:t>
            </w:r>
          </w:p>
          <w:p w:rsidR="007E7778" w:rsidRPr="007E7778" w:rsidRDefault="007E7778" w:rsidP="007E7778">
            <w:pPr>
              <w:jc w:val="both"/>
              <w:rPr>
                <w:rFonts w:ascii="Times New Roman" w:hAnsi="Times New Roman" w:cs="Times New Roman"/>
              </w:rPr>
            </w:pPr>
            <w:r w:rsidRPr="007E7778">
              <w:rPr>
                <w:rFonts w:ascii="Times New Roman" w:hAnsi="Times New Roman" w:cs="Times New Roman"/>
              </w:rPr>
              <w:t>-  копия заявления о назначении пенсии за выслугу лет;</w:t>
            </w:r>
          </w:p>
          <w:p w:rsidR="007E7778" w:rsidRPr="007E7778" w:rsidRDefault="007E7778" w:rsidP="007E7778">
            <w:pPr>
              <w:jc w:val="both"/>
              <w:rPr>
                <w:rFonts w:ascii="Times New Roman" w:hAnsi="Times New Roman" w:cs="Times New Roman"/>
              </w:rPr>
            </w:pPr>
            <w:r w:rsidRPr="007E7778">
              <w:rPr>
                <w:rFonts w:ascii="Times New Roman" w:hAnsi="Times New Roman" w:cs="Times New Roman"/>
              </w:rPr>
              <w:t>-   копия трудовой книжки;</w:t>
            </w:r>
          </w:p>
          <w:p w:rsidR="007E7778" w:rsidRPr="007E7778" w:rsidRDefault="007E7778" w:rsidP="007E7778">
            <w:pPr>
              <w:jc w:val="both"/>
              <w:rPr>
                <w:rFonts w:ascii="Times New Roman" w:hAnsi="Times New Roman" w:cs="Times New Roman"/>
              </w:rPr>
            </w:pPr>
            <w:r w:rsidRPr="007E7778">
              <w:rPr>
                <w:rFonts w:ascii="Times New Roman" w:hAnsi="Times New Roman" w:cs="Times New Roman"/>
              </w:rPr>
              <w:t>-  копия должностной инструкции по замещаемой должности муниципальной службы (муниципальной должности);</w:t>
            </w:r>
          </w:p>
          <w:p w:rsidR="002857FB" w:rsidRPr="007E7778" w:rsidRDefault="007E7778" w:rsidP="007E7778">
            <w:pPr>
              <w:jc w:val="both"/>
            </w:pPr>
            <w:proofErr w:type="gramStart"/>
            <w:r w:rsidRPr="007E7778">
              <w:rPr>
                <w:rFonts w:ascii="Times New Roman" w:hAnsi="Times New Roman" w:cs="Times New Roman"/>
              </w:rPr>
              <w:t>-  документ, подтверждающий выполняемые трудовые (служебные) обязанности, возложенные по занимаемой должности (должностям) представленной (представленным) для рассмотрения (трудовой договор, должностна</w:t>
            </w:r>
            <w:r>
              <w:rPr>
                <w:rFonts w:ascii="Times New Roman" w:hAnsi="Times New Roman" w:cs="Times New Roman"/>
              </w:rPr>
              <w:t>я инструкция, иной документ).»</w:t>
            </w:r>
            <w:proofErr w:type="gramEnd"/>
          </w:p>
        </w:tc>
        <w:tc>
          <w:tcPr>
            <w:tcW w:w="7229" w:type="dxa"/>
          </w:tcPr>
          <w:p w:rsidR="002857FB" w:rsidRPr="007E7778" w:rsidRDefault="007E7778" w:rsidP="007E7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7778">
              <w:rPr>
                <w:rFonts w:ascii="Times New Roman" w:hAnsi="Times New Roman" w:cs="Times New Roman"/>
              </w:rPr>
              <w:lastRenderedPageBreak/>
              <w:t>Исключить</w:t>
            </w:r>
          </w:p>
        </w:tc>
      </w:tr>
      <w:tr w:rsidR="009E097D" w:rsidTr="0004606D">
        <w:tc>
          <w:tcPr>
            <w:tcW w:w="1526" w:type="dxa"/>
          </w:tcPr>
          <w:p w:rsidR="009E097D" w:rsidRPr="00A26920" w:rsidRDefault="00A26920" w:rsidP="00A26920">
            <w:pPr>
              <w:jc w:val="center"/>
              <w:rPr>
                <w:rFonts w:ascii="Times New Roman" w:hAnsi="Times New Roman" w:cs="Times New Roman"/>
              </w:rPr>
            </w:pPr>
            <w:r w:rsidRPr="00A26920">
              <w:rPr>
                <w:rFonts w:ascii="Times New Roman" w:hAnsi="Times New Roman" w:cs="Times New Roman"/>
              </w:rPr>
              <w:lastRenderedPageBreak/>
              <w:t xml:space="preserve">пункт 17.4 раздела V  </w:t>
            </w:r>
          </w:p>
        </w:tc>
        <w:tc>
          <w:tcPr>
            <w:tcW w:w="6237" w:type="dxa"/>
          </w:tcPr>
          <w:p w:rsidR="009E097D" w:rsidRPr="00A26920" w:rsidRDefault="00A26920" w:rsidP="00A26920">
            <w:pPr>
              <w:jc w:val="both"/>
              <w:rPr>
                <w:rFonts w:ascii="Times New Roman" w:hAnsi="Times New Roman" w:cs="Times New Roman"/>
              </w:rPr>
            </w:pPr>
            <w:r w:rsidRPr="00A26920">
              <w:rPr>
                <w:rFonts w:ascii="Times New Roman" w:hAnsi="Times New Roman" w:cs="Times New Roman"/>
              </w:rPr>
              <w:t>17.4. Решение о включении в стаж муниципальной службы иных периодов работы принимается Главой муниципального образования «</w:t>
            </w:r>
            <w:proofErr w:type="spellStart"/>
            <w:r w:rsidRPr="00A26920">
              <w:rPr>
                <w:rFonts w:ascii="Times New Roman" w:hAnsi="Times New Roman" w:cs="Times New Roman"/>
              </w:rPr>
              <w:t>Можгинский</w:t>
            </w:r>
            <w:proofErr w:type="spellEnd"/>
            <w:r w:rsidRPr="00A26920">
              <w:rPr>
                <w:rFonts w:ascii="Times New Roman" w:hAnsi="Times New Roman" w:cs="Times New Roman"/>
              </w:rPr>
              <w:t xml:space="preserve"> район» после согласования Министерством труда и миграционной политики Удмуртской Республики. Решение оформляется распоряжением Администрации муниципального образования «</w:t>
            </w:r>
            <w:proofErr w:type="spellStart"/>
            <w:r w:rsidRPr="00A26920">
              <w:rPr>
                <w:rFonts w:ascii="Times New Roman" w:hAnsi="Times New Roman" w:cs="Times New Roman"/>
              </w:rPr>
              <w:t>Можгинский</w:t>
            </w:r>
            <w:proofErr w:type="spellEnd"/>
            <w:r w:rsidRPr="00A26920">
              <w:rPr>
                <w:rFonts w:ascii="Times New Roman" w:hAnsi="Times New Roman" w:cs="Times New Roman"/>
              </w:rPr>
              <w:t xml:space="preserve"> район».</w:t>
            </w:r>
          </w:p>
        </w:tc>
        <w:tc>
          <w:tcPr>
            <w:tcW w:w="7229" w:type="dxa"/>
          </w:tcPr>
          <w:p w:rsidR="009E097D" w:rsidRPr="00A26920" w:rsidRDefault="00A26920" w:rsidP="00A269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6920">
              <w:rPr>
                <w:rFonts w:ascii="Times New Roman" w:hAnsi="Times New Roman" w:cs="Times New Roman"/>
              </w:rPr>
              <w:t>17.4. Решение о включении в стаж муниципальной службы иных периодов работы, либо об отказе во включении ин</w:t>
            </w:r>
            <w:r w:rsidR="0004606D">
              <w:rPr>
                <w:rFonts w:ascii="Times New Roman" w:hAnsi="Times New Roman" w:cs="Times New Roman"/>
              </w:rPr>
              <w:t>ых периодов работы оформляется распоряжением Администрации муниципального образования «</w:t>
            </w:r>
            <w:proofErr w:type="spellStart"/>
            <w:r w:rsidR="0004606D">
              <w:rPr>
                <w:rFonts w:ascii="Times New Roman" w:hAnsi="Times New Roman" w:cs="Times New Roman"/>
              </w:rPr>
              <w:t>Можгинский</w:t>
            </w:r>
            <w:proofErr w:type="spellEnd"/>
            <w:r w:rsidR="0004606D">
              <w:rPr>
                <w:rFonts w:ascii="Times New Roman" w:hAnsi="Times New Roman" w:cs="Times New Roman"/>
              </w:rPr>
              <w:t xml:space="preserve"> район»</w:t>
            </w:r>
            <w:r w:rsidRPr="00A26920">
              <w:rPr>
                <w:rFonts w:ascii="Times New Roman" w:hAnsi="Times New Roman" w:cs="Times New Roman"/>
              </w:rPr>
              <w:t xml:space="preserve"> после проверки Комиссией по установлению стажа, по итогам заседания которого оформляется протокол.</w:t>
            </w:r>
          </w:p>
        </w:tc>
      </w:tr>
      <w:tr w:rsidR="009E097D" w:rsidTr="0004606D">
        <w:tc>
          <w:tcPr>
            <w:tcW w:w="1526" w:type="dxa"/>
          </w:tcPr>
          <w:p w:rsidR="009E097D" w:rsidRPr="00A26920" w:rsidRDefault="00A26920" w:rsidP="00BE30D0">
            <w:pPr>
              <w:jc w:val="center"/>
              <w:rPr>
                <w:rFonts w:ascii="Times New Roman" w:hAnsi="Times New Roman" w:cs="Times New Roman"/>
              </w:rPr>
            </w:pPr>
            <w:r w:rsidRPr="00A26920">
              <w:rPr>
                <w:rFonts w:ascii="Times New Roman" w:hAnsi="Times New Roman" w:cs="Times New Roman"/>
              </w:rPr>
              <w:t xml:space="preserve">Пункт  17.5 раздела V  </w:t>
            </w:r>
          </w:p>
        </w:tc>
        <w:tc>
          <w:tcPr>
            <w:tcW w:w="6237" w:type="dxa"/>
          </w:tcPr>
          <w:p w:rsidR="009E097D" w:rsidRPr="00F86DF6" w:rsidRDefault="00A26920" w:rsidP="00913573">
            <w:pPr>
              <w:jc w:val="both"/>
              <w:rPr>
                <w:rFonts w:ascii="Times New Roman" w:hAnsi="Times New Roman" w:cs="Times New Roman"/>
              </w:rPr>
            </w:pPr>
            <w:r w:rsidRPr="00A26920">
              <w:rPr>
                <w:rFonts w:ascii="Times New Roman" w:hAnsi="Times New Roman" w:cs="Times New Roman"/>
              </w:rPr>
              <w:t>17.5.  В случае отказа Министерства труда и миграционной политики Удмуртской Республики в согласовании представления Главы муниципального образования «</w:t>
            </w:r>
            <w:proofErr w:type="spellStart"/>
            <w:r w:rsidRPr="00A26920">
              <w:rPr>
                <w:rFonts w:ascii="Times New Roman" w:hAnsi="Times New Roman" w:cs="Times New Roman"/>
              </w:rPr>
              <w:t>Можгинский</w:t>
            </w:r>
            <w:proofErr w:type="spellEnd"/>
            <w:r w:rsidRPr="00A26920">
              <w:rPr>
                <w:rFonts w:ascii="Times New Roman" w:hAnsi="Times New Roman" w:cs="Times New Roman"/>
              </w:rPr>
              <w:t xml:space="preserve"> район»,   кадровая служба  информирует муниципального служащего об отказе включения в стаж муниципальной службы иных периодов работы с указанием оснований отказа в течение 3 рабочих дней </w:t>
            </w:r>
            <w:proofErr w:type="gramStart"/>
            <w:r w:rsidRPr="00A26920">
              <w:rPr>
                <w:rFonts w:ascii="Times New Roman" w:hAnsi="Times New Roman" w:cs="Times New Roman"/>
              </w:rPr>
              <w:t>с даты поступления</w:t>
            </w:r>
            <w:proofErr w:type="gramEnd"/>
            <w:r w:rsidRPr="00A26920">
              <w:rPr>
                <w:rFonts w:ascii="Times New Roman" w:hAnsi="Times New Roman" w:cs="Times New Roman"/>
              </w:rPr>
              <w:t xml:space="preserve"> представления с записью об отказе.</w:t>
            </w:r>
          </w:p>
        </w:tc>
        <w:tc>
          <w:tcPr>
            <w:tcW w:w="7229" w:type="dxa"/>
          </w:tcPr>
          <w:p w:rsidR="009E097D" w:rsidRPr="00F86DF6" w:rsidRDefault="00A26920" w:rsidP="00F86DF6">
            <w:pPr>
              <w:jc w:val="both"/>
              <w:rPr>
                <w:rFonts w:ascii="Times New Roman" w:hAnsi="Times New Roman" w:cs="Times New Roman"/>
              </w:rPr>
            </w:pPr>
            <w:r w:rsidRPr="00A26920">
              <w:rPr>
                <w:rFonts w:ascii="Times New Roman" w:hAnsi="Times New Roman" w:cs="Times New Roman"/>
              </w:rPr>
              <w:t>17.5. Кадровая служба информирует муниципального служащего о включении в стаж муниципальной службы иных периодов работы либо об отказе включения в стаж муниципальной службы иных периодов работы с указани</w:t>
            </w:r>
            <w:r w:rsidR="0004606D">
              <w:rPr>
                <w:rFonts w:ascii="Times New Roman" w:hAnsi="Times New Roman" w:cs="Times New Roman"/>
              </w:rPr>
              <w:t>ем оснований отказа, в течение 3</w:t>
            </w:r>
            <w:r w:rsidRPr="00A26920">
              <w:rPr>
                <w:rFonts w:ascii="Times New Roman" w:hAnsi="Times New Roman" w:cs="Times New Roman"/>
              </w:rPr>
              <w:t xml:space="preserve"> рабочих дней с даты подписания протокола Комиссии по установлению стажа</w:t>
            </w:r>
            <w:proofErr w:type="gramStart"/>
            <w:r w:rsidRPr="00A26920">
              <w:rPr>
                <w:rFonts w:ascii="Times New Roman" w:hAnsi="Times New Roman" w:cs="Times New Roman"/>
              </w:rPr>
              <w:t>.».</w:t>
            </w:r>
            <w:proofErr w:type="gramEnd"/>
          </w:p>
        </w:tc>
      </w:tr>
      <w:tr w:rsidR="000A56F5" w:rsidTr="0004606D">
        <w:tc>
          <w:tcPr>
            <w:tcW w:w="1526" w:type="dxa"/>
          </w:tcPr>
          <w:p w:rsidR="000A56F5" w:rsidRPr="00913573" w:rsidRDefault="00A26920" w:rsidP="00A269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A26920">
              <w:rPr>
                <w:rFonts w:ascii="Times New Roman" w:hAnsi="Times New Roman" w:cs="Times New Roman"/>
              </w:rPr>
              <w:t>аздел VI</w:t>
            </w:r>
          </w:p>
        </w:tc>
        <w:tc>
          <w:tcPr>
            <w:tcW w:w="6237" w:type="dxa"/>
          </w:tcPr>
          <w:p w:rsidR="00A26920" w:rsidRPr="00A26920" w:rsidRDefault="00A26920" w:rsidP="00A269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6920">
              <w:rPr>
                <w:rFonts w:ascii="Times New Roman" w:hAnsi="Times New Roman" w:cs="Times New Roman"/>
              </w:rPr>
              <w:t>VI. Проверка правильности исчисления стажа муниципальной</w:t>
            </w:r>
          </w:p>
          <w:p w:rsidR="00A26920" w:rsidRPr="00A26920" w:rsidRDefault="00A26920" w:rsidP="00A269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6920">
              <w:rPr>
                <w:rFonts w:ascii="Times New Roman" w:hAnsi="Times New Roman" w:cs="Times New Roman"/>
              </w:rPr>
              <w:t xml:space="preserve">службы для назначения пенсии за выслугу лет,  оформления справки о периодах службы (работы), которые включаются в </w:t>
            </w:r>
            <w:r w:rsidRPr="00A26920">
              <w:rPr>
                <w:rFonts w:ascii="Times New Roman" w:hAnsi="Times New Roman" w:cs="Times New Roman"/>
              </w:rPr>
              <w:lastRenderedPageBreak/>
              <w:t xml:space="preserve">стаж муниципальной службы </w:t>
            </w:r>
            <w:proofErr w:type="gramStart"/>
            <w:r w:rsidRPr="00A26920">
              <w:rPr>
                <w:rFonts w:ascii="Times New Roman" w:hAnsi="Times New Roman" w:cs="Times New Roman"/>
              </w:rPr>
              <w:t>для</w:t>
            </w:r>
            <w:proofErr w:type="gramEnd"/>
            <w:r w:rsidRPr="00A26920">
              <w:rPr>
                <w:rFonts w:ascii="Times New Roman" w:hAnsi="Times New Roman" w:cs="Times New Roman"/>
              </w:rPr>
              <w:t xml:space="preserve"> </w:t>
            </w:r>
          </w:p>
          <w:p w:rsidR="00A26920" w:rsidRPr="00A26920" w:rsidRDefault="00A26920" w:rsidP="00A269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6920">
              <w:rPr>
                <w:rFonts w:ascii="Times New Roman" w:hAnsi="Times New Roman" w:cs="Times New Roman"/>
              </w:rPr>
              <w:t>назначения пенсии за выслугу лет</w:t>
            </w:r>
          </w:p>
          <w:p w:rsidR="00A26920" w:rsidRPr="00A26920" w:rsidRDefault="00A26920" w:rsidP="00A269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6920">
              <w:rPr>
                <w:rFonts w:ascii="Times New Roman" w:hAnsi="Times New Roman" w:cs="Times New Roman"/>
              </w:rPr>
              <w:t>18.  Кадровая служба  направляет на проверку в Министерство труда и миграционной политики Удмуртской Республики в двух экземплярах справку о периодах службы (работы), которые включаются в стаж муниципальной службы для назначения пенсии за выслугу лет, и следующие документы:</w:t>
            </w:r>
          </w:p>
          <w:p w:rsidR="00A26920" w:rsidRPr="00A26920" w:rsidRDefault="00A26920" w:rsidP="00A269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6920">
              <w:rPr>
                <w:rFonts w:ascii="Times New Roman" w:hAnsi="Times New Roman" w:cs="Times New Roman"/>
              </w:rPr>
              <w:t>1) два экземпляра справки о периодах службы (работы), которые включаются в стаж муниципальной  службы для назначения пенсии за выслугу лет;</w:t>
            </w:r>
          </w:p>
          <w:p w:rsidR="00A26920" w:rsidRPr="00A26920" w:rsidRDefault="00A26920" w:rsidP="00A269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6920">
              <w:rPr>
                <w:rFonts w:ascii="Times New Roman" w:hAnsi="Times New Roman" w:cs="Times New Roman"/>
              </w:rPr>
              <w:t>2) копия трудовой книжки, заверенная   кадровой службой;</w:t>
            </w:r>
          </w:p>
          <w:p w:rsidR="00A26920" w:rsidRPr="00A26920" w:rsidRDefault="00A26920" w:rsidP="00A269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6920">
              <w:rPr>
                <w:rFonts w:ascii="Times New Roman" w:hAnsi="Times New Roman" w:cs="Times New Roman"/>
              </w:rPr>
              <w:t xml:space="preserve">3) копия справки военного комиссариата, другие документы о прохождении военной службы, другой приравненной к ней службы, а также о прохождении службы в федеральных органах налоговой полиции, органах по </w:t>
            </w:r>
            <w:proofErr w:type="gramStart"/>
            <w:r w:rsidRPr="00A26920">
              <w:rPr>
                <w:rFonts w:ascii="Times New Roman" w:hAnsi="Times New Roman" w:cs="Times New Roman"/>
              </w:rPr>
              <w:t>контролю за</w:t>
            </w:r>
            <w:proofErr w:type="gramEnd"/>
            <w:r w:rsidRPr="00A26920">
              <w:rPr>
                <w:rFonts w:ascii="Times New Roman" w:hAnsi="Times New Roman" w:cs="Times New Roman"/>
              </w:rPr>
              <w:t xml:space="preserve"> оборотом наркотических средств и психотропных веществ, таможенных органах;</w:t>
            </w:r>
          </w:p>
          <w:p w:rsidR="00A26920" w:rsidRPr="00A26920" w:rsidRDefault="00A26920" w:rsidP="00A269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6920">
              <w:rPr>
                <w:rFonts w:ascii="Times New Roman" w:hAnsi="Times New Roman" w:cs="Times New Roman"/>
              </w:rPr>
              <w:t>4) копия справки органа, осуществляющего пенсионное обеспечение, о назначенной (досрочно оформленной) трудовой пенсии по старости (инвалидности), о назначенной иной пенсии с указанием нормативного правового акта, в соответствии с которым она назначена, и размера назначенной пенсии, датированная месяцем увольнения;</w:t>
            </w:r>
          </w:p>
          <w:p w:rsidR="00A26920" w:rsidRPr="00A26920" w:rsidRDefault="00A26920" w:rsidP="00A269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6920">
              <w:rPr>
                <w:rFonts w:ascii="Times New Roman" w:hAnsi="Times New Roman" w:cs="Times New Roman"/>
              </w:rPr>
              <w:t>5) иные документы, подтверждающие периоды службы (работы).</w:t>
            </w:r>
          </w:p>
          <w:p w:rsidR="00A26920" w:rsidRPr="00A26920" w:rsidRDefault="00A26920" w:rsidP="00A269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6920">
              <w:rPr>
                <w:rFonts w:ascii="Times New Roman" w:hAnsi="Times New Roman" w:cs="Times New Roman"/>
              </w:rPr>
              <w:t>Передача данных в Министерство труда и миграционной политики Удмуртской Республики для проверки справки о периодах службы (работы), которые включаются в стаж муниципальной службы для назначения пенсии за выслугу лет, осуществляется через систему исполнения регламентов Удмуртской Республики или через систему электронного документооборота.</w:t>
            </w:r>
          </w:p>
          <w:p w:rsidR="000A56F5" w:rsidRPr="00F86DF6" w:rsidRDefault="00A26920" w:rsidP="00A269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6920">
              <w:rPr>
                <w:rFonts w:ascii="Times New Roman" w:hAnsi="Times New Roman" w:cs="Times New Roman"/>
              </w:rPr>
              <w:t xml:space="preserve">19. </w:t>
            </w:r>
            <w:proofErr w:type="gramStart"/>
            <w:r w:rsidRPr="00A26920">
              <w:rPr>
                <w:rFonts w:ascii="Times New Roman" w:hAnsi="Times New Roman" w:cs="Times New Roman"/>
              </w:rPr>
              <w:t xml:space="preserve">Министерство труда и миграционной политики Удмуртской Республики на основании представленных документов осуществляет проверку правильности исчисления стажа муниципальной службы для назначения пенсии за выслугу лет в соответствии с Федеральным законом "О муниципальной службе в российской Федерации" и Законом Удмуртской Республики от 20.03.2008 г. N 10-РЗ "О муниципальной службе в Удмуртской Республике", проверку правильности </w:t>
            </w:r>
            <w:r w:rsidRPr="00A26920">
              <w:rPr>
                <w:rFonts w:ascii="Times New Roman" w:hAnsi="Times New Roman" w:cs="Times New Roman"/>
              </w:rPr>
              <w:lastRenderedPageBreak/>
              <w:t>оформления справки о периодах службы (работы), которые включаются</w:t>
            </w:r>
            <w:proofErr w:type="gramEnd"/>
            <w:r w:rsidRPr="00A26920">
              <w:rPr>
                <w:rFonts w:ascii="Times New Roman" w:hAnsi="Times New Roman" w:cs="Times New Roman"/>
              </w:rPr>
              <w:t xml:space="preserve"> в стаж муниципальной службы для назначения пенсии за выслугу лет.                      </w:t>
            </w:r>
          </w:p>
        </w:tc>
        <w:tc>
          <w:tcPr>
            <w:tcW w:w="7229" w:type="dxa"/>
          </w:tcPr>
          <w:p w:rsidR="000A56F5" w:rsidRPr="00913573" w:rsidRDefault="0004606D" w:rsidP="000460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Признать утратившим </w:t>
            </w:r>
            <w:r w:rsidR="00A26920">
              <w:rPr>
                <w:rFonts w:ascii="Times New Roman" w:hAnsi="Times New Roman" w:cs="Times New Roman"/>
              </w:rPr>
              <w:t>силу.</w:t>
            </w:r>
          </w:p>
        </w:tc>
      </w:tr>
      <w:tr w:rsidR="000A56F5" w:rsidTr="0004606D">
        <w:tc>
          <w:tcPr>
            <w:tcW w:w="1526" w:type="dxa"/>
          </w:tcPr>
          <w:p w:rsidR="00913573" w:rsidRPr="00913573" w:rsidRDefault="00A26920" w:rsidP="00BE30D0">
            <w:pPr>
              <w:jc w:val="center"/>
              <w:rPr>
                <w:rFonts w:ascii="Times New Roman" w:hAnsi="Times New Roman" w:cs="Times New Roman"/>
              </w:rPr>
            </w:pPr>
            <w:r w:rsidRPr="00A26920">
              <w:rPr>
                <w:rFonts w:ascii="Times New Roman" w:hAnsi="Times New Roman" w:cs="Times New Roman"/>
              </w:rPr>
              <w:lastRenderedPageBreak/>
              <w:t>абзац второй  пункта 28 раздела VIII</w:t>
            </w:r>
          </w:p>
        </w:tc>
        <w:tc>
          <w:tcPr>
            <w:tcW w:w="6237" w:type="dxa"/>
          </w:tcPr>
          <w:p w:rsidR="000A56F5" w:rsidRPr="00913573" w:rsidRDefault="00A26920" w:rsidP="008764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6920">
              <w:rPr>
                <w:rFonts w:ascii="Times New Roman" w:hAnsi="Times New Roman" w:cs="Times New Roman"/>
              </w:rPr>
              <w:t>В связи с назначением выплат, указанных в абзаце первом настоящего пункта, гражданин в 5-дневный срок направляет заявление, форма которого предусмотрена приложением 6 к настоящим Правилам, в кадровую службу с приложением копии документа о назначении этих выплат.</w:t>
            </w:r>
          </w:p>
        </w:tc>
        <w:tc>
          <w:tcPr>
            <w:tcW w:w="7229" w:type="dxa"/>
          </w:tcPr>
          <w:p w:rsidR="000A56F5" w:rsidRPr="00A26920" w:rsidRDefault="00A26920" w:rsidP="00A26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920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назначением выплат, указанных в абзаце первом настоящего пункта, гражданин в 5-дневный срок направляет заявление, форма которого предусмотрена приложением 6 к настоящим Правилам, в кадровую службу с приложением копии документа о назначении этих выплат. </w:t>
            </w:r>
            <w:proofErr w:type="gramStart"/>
            <w:r w:rsidRPr="00866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случае если гражданином не представлены документы, кадровая служба в течение 3 рабочих дней со дня поступления заявления о прекращении выплаты пенсии за выслугу лет направляет в  установленном порядке запрос о предоставлении сведений в Единую государственную информационную систему социального обеспечения либо в рамках межведомственного взаимодействия в орган, осуществляющий соответствующую выплату, о предоставлении справки, подтверждающей назначение выплаты.</w:t>
            </w:r>
            <w:proofErr w:type="gramEnd"/>
            <w:r w:rsidRPr="00866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Наименование органа, из которого в рамках межведомственного взаимодействия должны быть получены сведения о назначении выплаты, указывается гражданином в заявлении о прекращении выплаты пенсии за выслугу лет</w:t>
            </w:r>
            <w:r w:rsidRPr="008660A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BD5FFE" w:rsidTr="0004606D">
        <w:tc>
          <w:tcPr>
            <w:tcW w:w="1526" w:type="dxa"/>
          </w:tcPr>
          <w:p w:rsidR="00BD5FFE" w:rsidRPr="00913573" w:rsidRDefault="008660A3" w:rsidP="00BE30D0">
            <w:pPr>
              <w:jc w:val="center"/>
              <w:rPr>
                <w:rFonts w:ascii="Times New Roman" w:hAnsi="Times New Roman" w:cs="Times New Roman"/>
              </w:rPr>
            </w:pPr>
            <w:r w:rsidRPr="008660A3">
              <w:rPr>
                <w:rFonts w:ascii="Times New Roman" w:hAnsi="Times New Roman" w:cs="Times New Roman"/>
              </w:rPr>
              <w:t>абзац второй пункта 31 раздела IX</w:t>
            </w:r>
          </w:p>
        </w:tc>
        <w:tc>
          <w:tcPr>
            <w:tcW w:w="6237" w:type="dxa"/>
          </w:tcPr>
          <w:p w:rsidR="00BD5FFE" w:rsidRPr="00913573" w:rsidRDefault="008660A3" w:rsidP="008764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60A3">
              <w:rPr>
                <w:rFonts w:ascii="Times New Roman" w:hAnsi="Times New Roman" w:cs="Times New Roman"/>
              </w:rPr>
              <w:t xml:space="preserve">      При централизованном повышении страховых пенсий по старости (инвалидности) кадровая служба направляет межведомственный запрос в территориальный орган Пенсионного фонда Российской Федерации о предоставлении справки о размере пенсии. В остальных случаях справка о размере пенсии предоставляется получателем пенсии за выслугу лет.</w:t>
            </w:r>
          </w:p>
        </w:tc>
        <w:tc>
          <w:tcPr>
            <w:tcW w:w="7229" w:type="dxa"/>
          </w:tcPr>
          <w:p w:rsidR="00BD5FFE" w:rsidRPr="00913573" w:rsidRDefault="008660A3" w:rsidP="008764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60A3">
              <w:rPr>
                <w:rFonts w:ascii="Times New Roman" w:hAnsi="Times New Roman" w:cs="Times New Roman"/>
              </w:rPr>
              <w:t xml:space="preserve">При централизованном повышении страховой пенсии по старости (инвалидности) кадровая служба направляет запрос о предоставлении сведений о размере пенсии в </w:t>
            </w:r>
            <w:proofErr w:type="gramStart"/>
            <w:r w:rsidRPr="008660A3">
              <w:rPr>
                <w:rFonts w:ascii="Times New Roman" w:hAnsi="Times New Roman" w:cs="Times New Roman"/>
              </w:rPr>
              <w:t>Единую</w:t>
            </w:r>
            <w:proofErr w:type="gramEnd"/>
            <w:r w:rsidRPr="008660A3">
              <w:rPr>
                <w:rFonts w:ascii="Times New Roman" w:hAnsi="Times New Roman" w:cs="Times New Roman"/>
              </w:rPr>
              <w:t xml:space="preserve"> государственной информационной системы социального обеспечения. В остальных случаях справка о размере пенсии предоставляется получателем пенсии за выслугу лет</w:t>
            </w:r>
          </w:p>
        </w:tc>
      </w:tr>
      <w:tr w:rsidR="00807B7C" w:rsidTr="0004606D">
        <w:tc>
          <w:tcPr>
            <w:tcW w:w="1526" w:type="dxa"/>
          </w:tcPr>
          <w:p w:rsidR="00807B7C" w:rsidRPr="00913573" w:rsidRDefault="008660A3" w:rsidP="008660A3">
            <w:pPr>
              <w:rPr>
                <w:rFonts w:ascii="Times New Roman" w:hAnsi="Times New Roman" w:cs="Times New Roman"/>
              </w:rPr>
            </w:pPr>
            <w:r w:rsidRPr="008660A3">
              <w:rPr>
                <w:rFonts w:ascii="Times New Roman" w:hAnsi="Times New Roman" w:cs="Times New Roman"/>
              </w:rPr>
              <w:t>раздел XI дополнить пунктом 41</w:t>
            </w:r>
          </w:p>
        </w:tc>
        <w:tc>
          <w:tcPr>
            <w:tcW w:w="6237" w:type="dxa"/>
          </w:tcPr>
          <w:p w:rsidR="00807B7C" w:rsidRPr="00913573" w:rsidRDefault="00807B7C" w:rsidP="008764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</w:tcPr>
          <w:p w:rsidR="00807B7C" w:rsidRPr="00913573" w:rsidRDefault="008660A3" w:rsidP="008660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60A3">
              <w:rPr>
                <w:rFonts w:ascii="Times New Roman" w:hAnsi="Times New Roman" w:cs="Times New Roman"/>
              </w:rPr>
              <w:t>41. Информация о муниципальных служащих, ранее замещавших должности муниципальной службы в органах местного самоуправления муниципального образования «</w:t>
            </w:r>
            <w:proofErr w:type="spellStart"/>
            <w:r w:rsidRPr="008660A3">
              <w:rPr>
                <w:rFonts w:ascii="Times New Roman" w:hAnsi="Times New Roman" w:cs="Times New Roman"/>
              </w:rPr>
              <w:t>М</w:t>
            </w:r>
            <w:r w:rsidR="0004606D">
              <w:rPr>
                <w:rFonts w:ascii="Times New Roman" w:hAnsi="Times New Roman" w:cs="Times New Roman"/>
              </w:rPr>
              <w:t>ожгинский</w:t>
            </w:r>
            <w:proofErr w:type="spellEnd"/>
            <w:r w:rsidR="0004606D">
              <w:rPr>
                <w:rFonts w:ascii="Times New Roman" w:hAnsi="Times New Roman" w:cs="Times New Roman"/>
              </w:rPr>
              <w:t xml:space="preserve"> район» и получающих пенсию</w:t>
            </w:r>
            <w:bookmarkStart w:id="0" w:name="_GoBack"/>
            <w:bookmarkEnd w:id="0"/>
            <w:r w:rsidRPr="008660A3">
              <w:rPr>
                <w:rFonts w:ascii="Times New Roman" w:hAnsi="Times New Roman" w:cs="Times New Roman"/>
              </w:rPr>
              <w:t xml:space="preserve"> за выслугу лет, размещается в Единой государственной информационной системе социального обеспечения в соответствии с Федеральным законом от 17.07.1999 № 178-ФЗ «О государственной социальной помощи.</w:t>
            </w:r>
          </w:p>
        </w:tc>
      </w:tr>
    </w:tbl>
    <w:p w:rsidR="00BE30D0" w:rsidRDefault="00BE30D0" w:rsidP="00BE30D0">
      <w:pPr>
        <w:jc w:val="center"/>
      </w:pPr>
    </w:p>
    <w:sectPr w:rsidR="00BE30D0" w:rsidSect="00BE30D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E30D0"/>
    <w:rsid w:val="0000584D"/>
    <w:rsid w:val="000446E8"/>
    <w:rsid w:val="0004606D"/>
    <w:rsid w:val="000A56F5"/>
    <w:rsid w:val="000F5826"/>
    <w:rsid w:val="0015056D"/>
    <w:rsid w:val="001F0AFD"/>
    <w:rsid w:val="002857FB"/>
    <w:rsid w:val="0044715C"/>
    <w:rsid w:val="005554FD"/>
    <w:rsid w:val="005D5535"/>
    <w:rsid w:val="00626D59"/>
    <w:rsid w:val="00673EFD"/>
    <w:rsid w:val="007B13F3"/>
    <w:rsid w:val="007E7778"/>
    <w:rsid w:val="00807B7C"/>
    <w:rsid w:val="008660A3"/>
    <w:rsid w:val="0087642C"/>
    <w:rsid w:val="00877DA6"/>
    <w:rsid w:val="00886D23"/>
    <w:rsid w:val="00913573"/>
    <w:rsid w:val="009158FA"/>
    <w:rsid w:val="009E097D"/>
    <w:rsid w:val="00A26920"/>
    <w:rsid w:val="00B8709D"/>
    <w:rsid w:val="00BD5FFE"/>
    <w:rsid w:val="00BE30D0"/>
    <w:rsid w:val="00CF24E7"/>
    <w:rsid w:val="00DB477D"/>
    <w:rsid w:val="00F869B9"/>
    <w:rsid w:val="00F8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0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446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Hyperlink"/>
    <w:rsid w:val="005554FD"/>
    <w:rPr>
      <w:color w:val="0000FF"/>
      <w:u w:val="single"/>
    </w:rPr>
  </w:style>
  <w:style w:type="paragraph" w:styleId="a5">
    <w:name w:val="Body Text"/>
    <w:basedOn w:val="a"/>
    <w:link w:val="a6"/>
    <w:rsid w:val="00877DA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877D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66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60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1590</Words>
  <Characters>9067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Городилова</dc:creator>
  <cp:keywords/>
  <dc:description/>
  <cp:lastModifiedBy>Никифорова</cp:lastModifiedBy>
  <cp:revision>26</cp:revision>
  <cp:lastPrinted>2018-05-15T12:18:00Z</cp:lastPrinted>
  <dcterms:created xsi:type="dcterms:W3CDTF">2016-12-06T13:51:00Z</dcterms:created>
  <dcterms:modified xsi:type="dcterms:W3CDTF">2018-05-15T12:18:00Z</dcterms:modified>
</cp:coreProperties>
</file>